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6" w:rsidRDefault="00A97AA6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334439"/>
            <wp:effectExtent l="19050" t="0" r="3175" b="0"/>
            <wp:docPr id="1" name="Рисунок 1" descr="C:\Documents and Settings\Учитель 1\Рабочий стол\титул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 1\Рабочий стол\титул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A6" w:rsidRDefault="00A97AA6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A97AA6" w:rsidRDefault="00A97AA6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A97AA6" w:rsidRDefault="00A97AA6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A97AA6" w:rsidRDefault="00A97AA6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695B8C" w:rsidRPr="00695B8C" w:rsidRDefault="00695B8C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>1.Общие положения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1.1. Трудовой распорядок в школе определяется правилами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внутреннего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трудового распорядка (ст.189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1.2. Правила внутреннего трудового распорядка призваны четко регламентировать 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работающих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1.3. Все вопросы, связанные с применением Правил внутреннего распорядка,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решаются администрацией школы в пределах предоставленных ей прав, а в случаях, предусмотренных действующим законодательством, по согласованию с профсоюзным комитетом.</w:t>
      </w:r>
    </w:p>
    <w:p w:rsidR="00695B8C" w:rsidRPr="00695B8C" w:rsidRDefault="00695B8C" w:rsidP="001A4B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2. Порядок приема, перевода и увольнения работников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2.1. Работники реализуют свое право на труд путем заключения трудового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договора с работодателем в письменной форме. Договор заключается в 2 экземплярах. Один экземпляр передается работнику, другой остается у работодателя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(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т. 67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2.2. Прием на работу оформляется приказом директора школы, который издается на основании заключенного трудового договора. Приказ о приёме на работу объявляется работнику под роспись в трёхдневный срок со дня фактического начала работы. По требованию работника ему выдаётся надлежаще заверенная копия указанного приказа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т.68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2.3. Работник может быть принят на работу с испытательным сроком, который не может превышать 3 месяцев, а в отдельных случаях 6 месяцев. Прием с испытательным сроком находит свое отражение в трудовом договоре и приказе по школе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т.70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2.4. При приеме на работу (заключении трудового договора)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поступающий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на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работу предъявляет следующие документы: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паспорт иной документ, удостоверяющий личность;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- трудовую книжку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кроме поступающих на работу впервые или по совместительству);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страховое свидетельство государственного пенсионного страхования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документы воинского учета для военнообязанных и подлежащих призыву на военную службу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документ об образовании, о квалификации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медицинские документы, предусмотренные законодательством.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опасных </w:t>
      </w:r>
      <w:proofErr w:type="spell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психоактивных</w:t>
      </w:r>
      <w:proofErr w:type="spell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2.5. При приеме на работу по совместительству работник обязан предъявить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паспорт и диплом об образовании, и копию трудовой книжки.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2.6. При приеме работника или переводе его на другую работу администрация школы обязана ознакомить его со следующими документами: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а) Уставом школы;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б) коллективным договором;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в) правилами внутреннего трудового распорядка;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г) должностными инструкциями;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proofErr w:type="spell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) приказами по охране труда и пожарной безопасности.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Провести первичный инструктаж по охране труда с записью в « Журнале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первичного инструктажа по охране труда» (ст. 68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2.7. На всех работников, проработавших свыше пяти дней, ведутся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трудовые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книжки в установленном порядке.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 1 января 2020 года Школа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2.8. На каждого работника ведется личное дело, которое состоит из личного листка по учету кадров, копии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 работы в детских учреждениях, справки о наличии (отсутствии) судимости и (или) факта уголовного преследования либо о прекращении уголовного преследования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реабилитирующим основаниям,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выданную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в порядке и по форме, которые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справки о том, является или не является лицо подвергнутым административному наказанию за потребление наркотических средств или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психотропных веществ без назначения врача либо новых потенциально опасных </w:t>
      </w:r>
      <w:proofErr w:type="spell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психоактивных</w:t>
      </w:r>
      <w:proofErr w:type="spell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выписок из приказов о назначении, переводе, поощрениях и увольнениях.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Кроме того, на каждого работника ведется учетная карточка Т-2. Личное дело и карточка Т-2 хранятся в школе.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2.9. Перевод работников на другую работу производится только с их согласия. Допускается временный перевод работника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</w:t>
      </w:r>
      <w:r w:rsidR="001A4B5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до выхода этого работника на работу.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По окончании определенного сторонами срока временного перевода на другую работу работодатель может, а по требованию работника обязан предоставить ему прежнюю работу. Однако если срок временного перевода истек, а работник не настаивает на предоставлении прежней работы и продолжает работать, то условие о временном характере перевода утрачивает силу. В этом случае работа по должности (профессии, специальности), на которую работник был временно переведен, считается для него постоянной и работодатель не вправе без согласия работника перевести его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прежнюю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или другую работу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ст.72.2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2.10. Прекращение трудового договора может иметь место только на основании,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предусмотренным законодательством.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2.11.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 связи с изменениями в организации работы школы и организации труда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(изменения количества классов, учебного плана, режима работы школы, введения новых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форм обучения и воспитания, экспериментальной работы и т.п.) допускается при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продолжении работы в той же должности, специальности, квалификации изменение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существенных условий труда работника: системы и размеры оплаты труда, льгот,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режима работы, изменения объема учебной нагрузки, в том числе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установления или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отмены неполного рабочего времени, установление или отмена дополнительных видов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 (классного руководства, заведования кабинетом и т.д.), совмещение профессий, а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также изменение других определённых сторонами условий труда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(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т. 73 ТК РФ)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Работник должен быть поставлен в известность об изменении условий его труда не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позднее, чем за два месяца.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Если работник не согласен работать в новых условиях, то работодатель обязан в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письменной форме предложить ему другую имеющуюся работу. Если прежние условия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труда могут быть изменены, а работник не согласен на продолжение работы в новых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условиях, то трудовой договор прекращается (ст.77 п.7 ТК РФ).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2.12 Увольнение в связи с сокращением штата или численности сотрудников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допускается при условии невозможности перевода увольняемого работника, с его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согласия, на другую работу, при условии письменного предупреждения за 2 месяца.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Увольнение по сокращению штата работников школы проводится директором школы по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согласованию с профсоюзным комитетом по ст. 81 п..2 ТК РФ.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Также, по согласованию с профсоюзным комитетом может быть произведено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увольнение работников в связи с « недостаточной квалификацией, подтвержденной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результатами аттестации» (ст. 81, п. 3, под п. «б» ТК РФ, и за «неоднократное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неисполнение работником без уважительных причин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трудовых обязанностей, если он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имеет дисциплинарное взыскание» (ст.81 п.5 ТК РФ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)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Увольнение по этим основаниям происходит по согласованию с профсоюзным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комитетом только в том случае, если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увольняемые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являются членами профсоюза (ст.373).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2.13. Прекращение трудового договора оформляется приказом (распоряжением)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работодателя.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 приказом (распоряжением) работодателя о прекращении трудового договора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</w:t>
      </w:r>
      <w:r w:rsidR="001A4B5E">
        <w:rPr>
          <w:rFonts w:ascii="Times New Roman" w:hAnsi="Times New Roman"/>
          <w:sz w:val="28"/>
          <w:szCs w:val="28"/>
          <w:lang w:val="ru-RU" w:eastAsia="ru-RU" w:bidi="ar-SA"/>
        </w:rPr>
        <w:t>ник должен быть ознакомлен под под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пись. По требованию работника работодатель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обязан выдать ему надлежащим образом заверенную копию указанного приказа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(распоряжения).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 случае, когда приказ (распоряжение) о прекращении трудового договора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невозможно довести до сведения работника или работник отказывается ознакомиться с</w:t>
      </w:r>
      <w:r w:rsidR="00957342" w:rsidRP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>ним под под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пись, на приказе (распоряжении) производится соответствующая запись.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Днем прекращения трудового договора во всех случаях является последний день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работы работника, за исключением случаев, когда работник фактически не работал, но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 ним в соответствии с Трудовым Кодексом или иным федеральным законом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сохранялось место работы (должность). В день прекращения трудового договора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работодатель обязан выдать работнику трудовую книжку или предоставить сведения 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трудовой деятельности (ст. 66.1 Трудового Кодекса РФ) у данного работодателя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произвести с ним расчет в (ст. 140 Трудового Кодекса РФ).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 письменному заявлению работника работодатель также обязан выдать ему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заверенные надлежащим образом копии документов, связанных с работой. Запись в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трудовую книжку и внесение информации в сведения о трудовой деятельности (статья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66.1 Трудового Кодекса РФ) об основании и о причине увольнения должны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производиться в точном соответствии с формулировками Трудового Кодекса РФ или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иного федерального закона и со ссылкой на соответствующие статью, часть статьи,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пункт статьи настоящего Кодекса или иного федерального закона.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 увольнении по обстоятельствам, с которыми закон связывает предоставления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льгот и преимуществ, запись в трудовую книжку вноситься с указанием этих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обстоятельств (ст. 66 ТК РФ).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3. Обязанности работников (ст. 21 п.3.1-3.5).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3.1. Работники школы обязаны: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а) работать честно и добросовестно, строго выполнять режим, требования Устава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школы и Правил внутреннего трудового распорядка, соблюдать дисциплину труда: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вовремя приходить на работу, соблюдать установленную продолжительность рабочего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времени, своевременно и точно исполнять распоряжения администрации школы;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б) систематически, не реже одного раза в пять лет, повышать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свою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профессиональную квалификацию;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в) быть примером в поведении и выполнении морального долга, как в школе, так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вне школы;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г) полностью соблюдать требования по охране труда, производственной санитарии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 пожарной безопасности, предусмотренные соответствующими правилами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инструкциями, обо всех случаях травматизма немедленно сообщать администрации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школы;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proofErr w:type="spell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) беречь общественную собственность, бережно использовать материалы, тепло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воду, воспитывать у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бережное отношение к имуществу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е) ежегодно в установленные сроки проходить медицинские осмотры;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3.2. Соблюдать общие санитарно-эпидемиологические требования, направленные на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предупреждение распространения COVID-19 в Организациях: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а) запрещается проведение массовых мероприятий с участием различных групп лиц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(групповых ячеек,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классов, отрядов и иных), а также массовых мероприятий с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привлечением лиц из иных организаций.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б) лица, находящиеся в Организации при круглосуточном режиме ее работы, а также лица,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посещающие Организацию (на входе), подлежат термометрии с занесением ее результатов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 журнал в отношении лиц с температурой тела 37,1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°С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и выше в целях учета при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проведении противоэпидемических мероприятий.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в) лица с признаками инфекционных заболеваний (респираторными, кишечными,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повышенной температурой тела) должны быть незамедлительно изолированы с момента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выявления указанных признаков до приезда бригады скорой (неотложной) медицинской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помощи либо прибытия родителей (законных представителей) или самостоятельной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самоизоляции в домашних условиях. При этом дети должны размещаться отдельно от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взрослых.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г) с момента выявления указанных лиц Организация в течение 2 часов должна любым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доступным способом уведомить территориальный орган федерального органа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исполнительной власти, уполномоченного осуществлять федеральный государственный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санитарно-эпидемиологический надзор.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proofErr w:type="spell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) в организации должны проводиться противоэпидемические мероприятия, включающие: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уборку всех помещений с применением моющих и дезинфицирующих средств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очисткой вентиляционных решеток (далее - генеральная уборка) непосредственно перед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началом функционирования Организации;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обеспечение условий для гигиенической обработки рук с применением кожных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антисептиков при входе в Организацию, помещения для приема пищи, санитарные узлы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туалетные комнаты;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ежедневную влажную уборку помещений с применением дезинфицирующих средств с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обработкой всех контактных поверхностей;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генеральную уборку не реже одного раза в неделю;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- регулярное обеззараживание воздуха с использованием оборудования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обеззараживанию воздуха и проветривание помещений в соответствии с графиком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учебного, тренировочного, иных организационных процессов и режима работы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Организаций;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организацию работы сотрудников, участвующих в приготовлении и раздаче пищи,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обслуживающего персонала с использованием средств индивидуальной защиты органов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дыхания (одноразовых масок или многоразовых масок со сменными фильтрами), а также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перчаток. При этом смена одноразовых масок должна производиться не реже 1 раза в 3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часа, фильтров - в соответствии с инструкцией по их применению;</w:t>
      </w:r>
    </w:p>
    <w:p w:rsidR="00695B8C" w:rsidRPr="00695B8C" w:rsidRDefault="00957342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мытье посуды должно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осуществляться ручным способом с обработкой столовой посуды и приборов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дезинфицирующими средствами в соответствии с инструкциями по их применению либо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питание детей и питьевой режим должны быть организованы с использованием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одноразовой посуды.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е) для проведения дезинфекции должны использоваться дезинфицирующие средства,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применяемые для обеззараживания объектов при вирусных инфекциях, в соответствии с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инструкцией по их применению.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ж) посещение Организации детьми, перенесшими заболевание, и (или) в случае, если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ребенок был в контакте с больным COVID-19, допускается при наличии медицинского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заключения врача об отсутствии медицинских противопоказаний для пребывания в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Организации.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3.3. Содержать рабочее место, мебель, оборудование и приспособления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исправном и аккуратном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состоянии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, соблюдать чистоту в помещениях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3.4. Соблюдать установленный порядок хранения материальных ценностей 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документов.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3.5. Своевременно заполнять и аккуратно вести установленную документацию.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3.6. Приходить на работу за 10 минут до начала своих уроков (занятий, курсов) по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расписанию, за 20 минут до начала уроков (занятий) в день дежурства.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3.7. Круг конкретных функциональных обязанностей, которые каждый работник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выполняет по своей должности, специальности и квалификации, определяется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должностными инструкциями, утвержденными директором школы на основании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квалификационных характеристик, тарифно-квалификационных справочников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нормативных документов.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Учитель обязан: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3.8. Со звонком начать урок (занятия, курсы) и со звонком его окончить, не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допуская бесполезной траты учебного времени.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3.9. Независимо от расписания уроков (занятий, курсов) присутствовать на всех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мероприятиях, запланированных для учителей и обучающихся, в соответствии со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своими должностными обязанностями.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3.10. К первому дню учебного года иметь рабочие программы.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3.11. Выполнять распоряжения администрации школы точно и в срок.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3.12. Выполнять все приказы директора школы безоговорочно, при несогласии с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приказом обжаловать выполненный приказ в комиссию по трудовым спорам.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3.13. Классный руководитель обязан в соответствии с расписание и планом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воспитательной работы один раз в неделю проводить классные часы.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3.14. Классный руководитель занимается с классом воспитательной внеурочной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работой согласно имеющемуся плану воспитательной работы, а также проводит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периодически, но не менее 4-х раз за учебный год, классные родительские собрания.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3.15. Классный руководитель обязан один раз в неделю проводить проверку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выставления оценок в дневниках обучающихся.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3.16. Педагогическим и другим работникам школы запрещается: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- изменять по своему усмотрению расписание уроков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занятий, курсов) и график работы;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отменять, удлинять или сокращать продолжительность уроков (занятий, курсов) и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перерывов (перемен) между ними;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- удалять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обучающегося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с уроков (занятий, курсов);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курить в помещениях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3.17. Посторонним лицам разрешается присутствовать на уроках с согласия учителя</w:t>
      </w:r>
      <w:r w:rsidR="009573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 разрешения директ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ора школы. Вход в класс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после начала урока (занятий,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курсов) разрешается в исключительных случаях только директору школы и его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заместителю.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3.18. Во время проведения уроков (занятий, курсов) не разрешается делать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педагогическим работникам замечания по поводу их работы в присутствии обучающихся.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3.19. Администрация школы организует учет явки на работу и уход с нее всех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работников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 случае не явки на работу по болезни работник обязан при наличии такой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возможности известить администрацию школы как можно раньше, а также предоставить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листок временной нетрудоспособности в первый день выхода на работу.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3.20. В помещениях школы запрещается: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нахождения в верхней одежде и головных уборов;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громкий разговор и шум в коридорах во время занятий.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4. Основные права работников.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Основные права работников образования определены: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ТК РФ (ст. 21, 52, 53, 64, 82, 113, 142, 153, 171, 173, 174, 197, 220, 234, 238, 254, 255, 256,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282, 331, 332, 333, 334, 335, 336, 382, 399);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Федеральным законом от 29.12.2012г. №273-ФЗ «Об образовании в Российской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Федерации».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Педагогические работники имеют права: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4.1. Участвовать в управлении школой: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обсуждать Коллективный договор и Правила внутреннего трудового распорядка;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работать и принимать решения на заседаниях Педагогического совета;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принимать решения на общем собрании работников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4.2. Защищать свою профессиональную честь и достоинство.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4.3. Свободно выбирать методику обучения и воспитания, учебные пособия 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материалы, учебники в соответствии с образовательной программой, утвержденной в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школе, методы оценки знаний обучающихся.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4.4. Проходить аттестацию на добровольной основе на любую квалификационную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категорию.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4.5. Работать по сокращенной 36-часовой рабочей неделе; не реже одного раза в 10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лет при непрерывной педагогической работе использовать длительный, до одного года,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отпуск с сохранением непрерывного стажа работы, должности и учебной нагрузки;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пользоваться ежегодным отпуском в размере 56 календарных дней.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Повышать свою педагогическую квалификацию не реже одного раза в 3 года за счет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средств работодателя.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4.6. Подвергнуться дисциплинарному расследованию нарушений норм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профессионального поведения или Устава школы только по жалобе, данной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письменной форме, копия которой должна быть передана педагогическому работнику.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4.7. Получать социальные гарантии и льготы, установленные законодательством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РФ, Учредителем, а так же коллективным договором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4.8. Использовать дополнительные отпуска не менее 3 календарных дней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ненормируемый рабочий день, вредные условия труда.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5. Обязанности администрации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Администрация школы обязана (ст.22 п.5.1-5.7 ТК РФ):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5.1. Организовать труд педагогов и других работников школ так, чтобы каждый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работал по своей специальности и квалификации, закрепить за каждым работником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определенное рабочее место, своевременно знакомить с режимом работы, сообщать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педагогическим работникам до ухода в отпуск их учебную нагрузку на следующий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учебный год.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5.2. Обеспечить здоровые и безопасные условия труда, исправное состояние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помещений, отопления, освещения, вентиляции, инвентаря и прочего оборудования.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5.3. Своевременно рассматривать предложения работников, направленные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улучшение деятельности школы, поддерживать и поощрять лучших работников.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5.4. Совершенствовать организацию труда, обеспечивать выполнение действующих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условий оплаты. Выдавать заработную плату 2 раза в месяц в установленные сроки.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5.5. Принимать меры по обеспечению трудовой дисциплины.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5.6. Соблюдать законодательство о труде, улучшать условия труда сотрудников и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обучающихся, обеспечивать надлежащее санитарно-техническое оборудование всех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рабочих мест отдыха, создавать условия труда, соответствующие правилам по охране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5.7. Постоянно контролировать знание и соблюдение работниками и учащимися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всех требований и инструкций по охране труда, пожарной безопасности, санитарии и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гигиене.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5.8. Принимать необходимые меры для профилактики травматизма,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профессиональных и других заболеваний работников.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5.9. Создавать нормальные условия для хранения верхней одежды и другого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имущества работников и обучающихся.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5.10. Своевременно предоставлять отпуск всем работникам школы в соответствии с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графиками, утвержденными с учётом мнения выборного органа первичной профсоюзной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организации не позднее чем за две недели до наступления календарного года в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порядке</w:t>
      </w:r>
      <w:proofErr w:type="gramEnd"/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установленном ст. 372 ТК РФ для принятия локальных нормативных актов. О начале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отпуска извещать работника под под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пись не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позднее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чем за 2 недели до его начала.</w:t>
      </w:r>
    </w:p>
    <w:p w:rsidR="00695B8C" w:rsidRPr="00695B8C" w:rsidRDefault="00392559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омпенсировать выходы на работу в установленный для данного работника выходной или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праздничный день предоставлением другого дня отдыха или оплатой труда, предоставлять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95B8C" w:rsidRPr="00695B8C">
        <w:rPr>
          <w:rFonts w:ascii="Times New Roman" w:hAnsi="Times New Roman"/>
          <w:sz w:val="28"/>
          <w:szCs w:val="28"/>
          <w:lang w:val="ru-RU" w:eastAsia="ru-RU" w:bidi="ar-SA"/>
        </w:rPr>
        <w:t>отгул в каникулы за дежурство во внеурочное время.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5.11. Обеспечивать систематическое повышение квалификации педагогическими и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другими работниками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5.12. Организовать горячее питание для участников образовательных отношений.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5.13. Осуществлять обязательное социальное страхование работников в порядке,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установленном федеральным законом.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6. Основные права администрации (п. 6.1-6.13 ст. 22 ТК РФ).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Директор школы имеет право: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6.1. Заключать, расторгать и изменять трудовые договоры в соответствии с ТК РФ.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6.2. Поощрять работников за добросовестный труд.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6.3. Требовать соблюдение Правил внутреннего трудового распорядка.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6.4. Представлять школу во всех инстанциях.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6.5. Распоряжаться имуществом и материальными ценностями.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6.6. Устанавливать штатное расписание в пределах выделенного фонда заработной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платы.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6.7. Разрабатывать и утверждать по согласованию с профсоюзным комитетом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Положения «Об оплате труда и порядке установления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компенсационных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стимулирующих выплат к заработной плате работникам муниципального бюджетного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общеобразовательного учреждения 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Малоархангельского района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Ивановская средняя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общеобразовательная школа»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6.8. Утверждать учебный план, расписание учебных занятий и режим работы.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6.9. Издавать приказы, инструкции и другие локальные акты, обязательные для</w:t>
      </w:r>
      <w:r w:rsidR="00392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выполнения всеми работниками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6.10. Распределять учебную нагрузку на следующий учебный год, а так же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составлять график отпусков по согласованию с профсоюзным комитетом.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6.11. Совместно с заместителем 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директора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осуществлять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деятельностью педагогических работников, в том числе путем посещения и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разбора уроков и других видов учебных и воспитательных мероприятий.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6.12. Назначать классных руководителей, руководителей методических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объединений.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6.13. Решать другие вопросы, отнесенные к деятельности школы, Педагогического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совета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7. Рабочее время и его использование.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7.1. Устанавливается пятидневная рабочая неделя с двумя выходными днями.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Продол</w:t>
      </w:r>
      <w:r w:rsidR="001A4B5E">
        <w:rPr>
          <w:rFonts w:ascii="Times New Roman" w:hAnsi="Times New Roman"/>
          <w:sz w:val="28"/>
          <w:szCs w:val="28"/>
          <w:lang w:val="ru-RU" w:eastAsia="ru-RU" w:bidi="ar-SA"/>
        </w:rPr>
        <w:t>жительность рабочего дня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руководящего, административно-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хозяйственного, обслуживающего и учебно-вспомогательного персонала определяется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графиком работы, составленным из расчета 40-часовой рабочей недели.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Графики работы утверждаются директором школы и предусматривают время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начала и окончания работы, перерыв для отдыха и питания. Графики объявляются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работнику под расписку и вывешиваются на видном месте не позже чем за один месяц до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их введение в действие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т.111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7.3. Учебную нагрузку педагогическим работникам на новый учебный год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устанавливает директор школы по согласованию с профсоюзным комитетом до ухода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работника в отпуск.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 этом: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а) у педагогических работников, как правило, должны сохраняться преемственность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классов и объем учебной нагрузки;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б) неполная учебная нагрузка работника возможна только при его согласии, которое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должно быть выражено в письменной форме;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в) объем учебной нагрузки у педагогических работников должен быть, как правило,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стабильным на протяжении всего учебного года.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Изменение учебной нагрузки в течение учебного года возможно лишь в случаях,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если изменилось количество классов или количество часов по учебному плану.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7.4. Расписание занятий составляется администрацией школы, исходя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из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педагогической целесообразности, с учетом наиболее благоприятного режима труда и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отдыха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обучающихся и максимальной экономии времени педагогических работников.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Педагогическим работникам там, где возможно, предоставляется один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дополнительный выходной день в неделю для методической работы и повышения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квалификации.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7.5. Администрация школы привлекает педагогических работников к дежурству по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школе в рабочее время. Дежурство должно начинаться не ранее чем за 20 минут до начала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занятий и продолжаться не более 20 минут после окончания занятий данного педагога.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График дежурства утверждается директором школы по согласованию с профсоюзным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комитетом.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7.6. Время осенних, зимних и весенних каникул, а также время летних каникул, не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совпадающие</w:t>
      </w:r>
      <w:proofErr w:type="gramEnd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 с основным отпуском, является рабочим временем педагогов. В эти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периоды, а так же в периоды отмены занятий в школе они могут привлекаться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администрацией школы к педагогической, организационной и методической работе в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пределах времени, не превышающего их учебной нагрузки.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 каникулярное время учебно-вспомогательный и обслуживающий персонал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привлекается к выполнению хозяйственных работ, не требующих специальных знаний, в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пределах установленного им рабочего времени.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7.7. Общие собрания работников школы, заседания Педагогического совета,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заседания школьных методических объединений, совещания не должны продолжаться,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как правило, более двух часов, родительские собрания –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полутора часов, собрания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школьников – одного часа, занятия кружков, секций от 40 минут до полутора часов.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8. Поощрения за успехи в работе</w:t>
      </w:r>
      <w:proofErr w:type="gramStart"/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.</w:t>
      </w:r>
      <w:proofErr w:type="gramEnd"/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( </w:t>
      </w:r>
      <w:proofErr w:type="gramStart"/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с</w:t>
      </w:r>
      <w:proofErr w:type="gramEnd"/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т. 191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8.1.За образцовое выполнение трудовых обязанностей, новаторство в труде и другие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достижения в работе применяются следующие поощрения: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объявление благодарности;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выдача премии;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награждение почетной грамотой;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представление к званиям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, « Заслуженный</w:t>
      </w:r>
      <w:r w:rsidR="00BF02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учитель Российской Федерации», орденам и медалям Российской Федерации.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Поощрения применяются администрацией школы.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Поощрения объявляются приказом директора и доводятся до сведения коллектива,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запись о награждениях вносится в трудовую книжку работника.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9. Ответственность за нарушение трудовой дисциплины (ст.192 ТК РФ)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9.1. Неисполнение трудовой дисциплины, т.е. неисполнение или ненадлежащее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исполнение по вине работника возложенных на него трудовых обязанностей влечет за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собой наложение дисциплинарного взыскания: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а) замечание;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б) выговор;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в) увольнение.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9.2. Наложение дисциплинарного взыскания производится администрацией школы в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пределах предоставленных ей прав.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 каждое нарушение может быть наложено только одно дисциплинарное взыскание.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9.3.До применения взыскания от нарушителей трудовой дисциплины требуются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объяснение в письменной форме. Если по истечении двух рабочих дней указанное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объяснение работником не предоставлено, то составляется соответствующий акт. Отказ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от дачи письменного объяснения либо устного объяснения не препятствует применению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взыскания.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Дисциплинарное расследование нарушений педагогическим работником норм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профессионального поведения (или) Устава школы может быть проведено только по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поступившей на него жалобе, поданной в письменной форме. Копия жалобы должна быть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вручена педагогическому работнику. Ход дисциплинарного расследования и принятые по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его результатам решения могут быть преданы гласности только с согласия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заинтересованного работника.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9.4. Взыскание применяется не позднее одного месяца со дня обнаружения нарушений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трудовой дисциплины, не считая времени болезни и отпуска работника.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Взыскание не может быть применено позднее шести месяцев со дня нарушения трудовой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дисциплины. Взыскание объявляется приказом по школе. Приказ должен содержат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указания на конкретное нарушение трудовой дисциплины, за которое налагается данное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взыскание, мотивы применения взыскания. Приказ объявляется работнику под расписку в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трехдневный срок со дня подписания.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9.5. Если в течение года со дня применения дисциплинарного взыскания работник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не будет подвергнут новому дисциплинарному взысканию, то он считается не имеющим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дисциплинарного взыскания (ст.193 п. 9.2-9.5)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9.6. Работодатель до истечения года со дня применения дисциплинарного взыскания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имеет право снять его с работника по собственной инициативе, просьбе самого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работника, ходатайству его непосредственного руководителя или представительного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органа работников» (ст.194 ТК РФ).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9.7. Увольнение как мера дисциплинарного взыскания применяется в следующих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случаях: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неоднократное неисполнение работником без уважительных причин трудовых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обязанностей, если он имеет дисциплинарное взыскание» (ст. 81 п.5 ТК РФ);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-прогула, отсутствия на рабочем месте без уважительных причин более 4- часов подряд в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течение рабочего дня (подпункт «а» п.6 ст.81 ТК РФ);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совершения по месту работы хищения (в том числе мелкого) чужого имущества,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растраты, умышленного его уничтожения или повреждения, установленных вступившим в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законную силу приговором суда или постановлением органа, уполномоченного на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применение административных взысканий (ст.81, п. 6, подпункт «г» ТК РФ);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однократного грубого нарушения директором школы, его заместителями своих трудовых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обязанностей (ст. 81 п. 10 ТК РФ);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- повторного в течение одного года грубого нарушения Устава школы (ст.336 п. 1 ТК РФ).</w:t>
      </w:r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 xml:space="preserve">9.8. Дополнительным основанием прекращения трудового договора </w:t>
      </w:r>
      <w:proofErr w:type="gramStart"/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</w:p>
    <w:p w:rsidR="00695B8C" w:rsidRPr="00695B8C" w:rsidRDefault="00695B8C" w:rsidP="00695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педагогическим работником (ст.336 ТК РФ) является применение, в том числе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однократное, методов воспитания, связанных с физическим и (или) психическим</w:t>
      </w:r>
      <w:r w:rsidR="00E26C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насилием над личностью обучающегося (воспитанника).</w:t>
      </w:r>
    </w:p>
    <w:p w:rsidR="006E6EA6" w:rsidRPr="00695B8C" w:rsidRDefault="00695B8C" w:rsidP="00695B8C">
      <w:pPr>
        <w:jc w:val="both"/>
        <w:rPr>
          <w:rFonts w:ascii="Times New Roman" w:hAnsi="Times New Roman"/>
          <w:sz w:val="28"/>
          <w:szCs w:val="28"/>
        </w:rPr>
      </w:pPr>
      <w:r w:rsidRPr="00695B8C">
        <w:rPr>
          <w:rFonts w:ascii="Times New Roman" w:hAnsi="Times New Roman"/>
          <w:sz w:val="28"/>
          <w:szCs w:val="28"/>
          <w:lang w:val="ru-RU" w:eastAsia="ru-RU" w:bidi="ar-SA"/>
        </w:rPr>
        <w:t>Ознакомлены:__</w:t>
      </w:r>
    </w:p>
    <w:sectPr w:rsidR="006E6EA6" w:rsidRPr="00695B8C" w:rsidSect="006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8C"/>
    <w:rsid w:val="000E0FC2"/>
    <w:rsid w:val="001A4B5E"/>
    <w:rsid w:val="001A6E8B"/>
    <w:rsid w:val="00392559"/>
    <w:rsid w:val="003F6960"/>
    <w:rsid w:val="004D3C68"/>
    <w:rsid w:val="00695B8C"/>
    <w:rsid w:val="006E6EA6"/>
    <w:rsid w:val="00872336"/>
    <w:rsid w:val="00945033"/>
    <w:rsid w:val="00957342"/>
    <w:rsid w:val="009B27C5"/>
    <w:rsid w:val="00A97AA6"/>
    <w:rsid w:val="00BF026B"/>
    <w:rsid w:val="00C6081B"/>
    <w:rsid w:val="00D309F4"/>
    <w:rsid w:val="00DA0915"/>
    <w:rsid w:val="00E26CC3"/>
    <w:rsid w:val="00E9022C"/>
    <w:rsid w:val="00F229F2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E0FC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E0FC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C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C2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C2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C2"/>
    <w:pPr>
      <w:spacing w:before="240" w:after="60"/>
      <w:outlineLvl w:val="6"/>
    </w:pPr>
    <w:rPr>
      <w:rFonts w:eastAsiaTheme="majorEastAsia"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C2"/>
    <w:pPr>
      <w:spacing w:before="240" w:after="60"/>
      <w:outlineLvl w:val="7"/>
    </w:pPr>
    <w:rPr>
      <w:rFonts w:eastAsiaTheme="majorEastAsia"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C2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C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FC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F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0FC2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FC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FC2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FC2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FC2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FC2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4D3C6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FC2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E0FC2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0FC2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E0FC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0E0FC2"/>
    <w:rPr>
      <w:b/>
      <w:bCs/>
    </w:rPr>
  </w:style>
  <w:style w:type="character" w:styleId="a9">
    <w:name w:val="Emphasis"/>
    <w:basedOn w:val="a0"/>
    <w:uiPriority w:val="20"/>
    <w:qFormat/>
    <w:rsid w:val="000E0FC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E0FC2"/>
    <w:rPr>
      <w:szCs w:val="32"/>
    </w:rPr>
  </w:style>
  <w:style w:type="paragraph" w:styleId="ab">
    <w:name w:val="List Paragraph"/>
    <w:basedOn w:val="a"/>
    <w:uiPriority w:val="34"/>
    <w:qFormat/>
    <w:rsid w:val="000E0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0FC2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E0F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0FC2"/>
    <w:pPr>
      <w:ind w:left="720" w:right="720"/>
    </w:pPr>
    <w:rPr>
      <w:rFonts w:eastAsiaTheme="majorEastAsia" w:cstheme="majorBidi"/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0E0FC2"/>
    <w:rPr>
      <w:rFonts w:eastAsiaTheme="majorEastAsia" w:cstheme="majorBidi"/>
      <w:b/>
      <w:i/>
      <w:sz w:val="24"/>
    </w:rPr>
  </w:style>
  <w:style w:type="character" w:styleId="ae">
    <w:name w:val="Subtle Emphasis"/>
    <w:uiPriority w:val="19"/>
    <w:qFormat/>
    <w:rsid w:val="000E0FC2"/>
    <w:rPr>
      <w:i/>
      <w:color w:val="5A5A5A"/>
    </w:rPr>
  </w:style>
  <w:style w:type="character" w:styleId="af">
    <w:name w:val="Intense Emphasis"/>
    <w:basedOn w:val="a0"/>
    <w:uiPriority w:val="21"/>
    <w:qFormat/>
    <w:rsid w:val="000E0FC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E0FC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E0FC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E0FC2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E0FC2"/>
    <w:pPr>
      <w:outlineLvl w:val="9"/>
    </w:pPr>
    <w:rPr>
      <w:lang w:val="en-US" w:eastAsia="en-US" w:bidi="en-US"/>
    </w:rPr>
  </w:style>
  <w:style w:type="paragraph" w:customStyle="1" w:styleId="Default">
    <w:name w:val="Default"/>
    <w:rsid w:val="00E26C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A97A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AA6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Учитель 1</cp:lastModifiedBy>
  <cp:revision>3</cp:revision>
  <cp:lastPrinted>2021-01-01T01:17:00Z</cp:lastPrinted>
  <dcterms:created xsi:type="dcterms:W3CDTF">2020-12-27T18:51:00Z</dcterms:created>
  <dcterms:modified xsi:type="dcterms:W3CDTF">2020-12-28T06:45:00Z</dcterms:modified>
</cp:coreProperties>
</file>